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635" w:rsidRPr="00D41F36" w:rsidRDefault="00592635" w:rsidP="009F5B5D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442AFC">
        <w:rPr>
          <w:rFonts w:ascii="Arial" w:eastAsia="Batang" w:hAnsi="Arial" w:cs="Arial"/>
          <w:b/>
          <w:bCs/>
          <w:sz w:val="24"/>
          <w:szCs w:val="24"/>
        </w:rPr>
        <w:t>3GPP TSG RAN WG1 Meeting #95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  </w:t>
      </w:r>
      <w:r w:rsidRPr="00D41F36">
        <w:rPr>
          <w:rFonts w:ascii="Arial" w:eastAsia="Batang" w:hAnsi="Arial" w:cs="Arial"/>
          <w:b/>
          <w:bCs/>
          <w:sz w:val="24"/>
          <w:szCs w:val="24"/>
        </w:rPr>
        <w:tab/>
      </w:r>
      <w:r w:rsidRPr="00D41F36">
        <w:rPr>
          <w:rFonts w:ascii="Arial" w:eastAsia="Batang" w:hAnsi="Arial" w:cs="Arial"/>
          <w:b/>
          <w:bCs/>
          <w:sz w:val="24"/>
          <w:szCs w:val="24"/>
        </w:rPr>
        <w:tab/>
        <w:t xml:space="preserve">                          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                             </w:t>
      </w:r>
      <w:r w:rsidR="009F3087" w:rsidRPr="00152BB3">
        <w:rPr>
          <w:rFonts w:ascii="Arial" w:hAnsi="Arial" w:cs="Arial"/>
          <w:b/>
          <w:sz w:val="24"/>
          <w:lang w:val="en-US"/>
        </w:rPr>
        <w:t>R1-1812469</w:t>
      </w:r>
    </w:p>
    <w:p w:rsidR="00592635" w:rsidRDefault="00592635" w:rsidP="00592635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442AFC">
        <w:rPr>
          <w:rFonts w:ascii="Arial" w:eastAsia="Batang" w:hAnsi="Arial" w:cs="Arial"/>
          <w:b/>
          <w:bCs/>
          <w:sz w:val="24"/>
          <w:szCs w:val="24"/>
        </w:rPr>
        <w:t>Spokane, USA, November 12</w:t>
      </w:r>
      <w:r w:rsidRPr="00442AFC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442AFC">
        <w:rPr>
          <w:rFonts w:ascii="Arial" w:eastAsia="Batang" w:hAnsi="Arial" w:cs="Arial"/>
          <w:b/>
          <w:bCs/>
          <w:sz w:val="24"/>
          <w:szCs w:val="24"/>
        </w:rPr>
        <w:t xml:space="preserve"> – 16</w:t>
      </w:r>
      <w:r w:rsidRPr="00442AFC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442AFC">
        <w:rPr>
          <w:rFonts w:ascii="Arial" w:eastAsia="Batang" w:hAnsi="Arial" w:cs="Arial"/>
          <w:b/>
          <w:bCs/>
          <w:sz w:val="24"/>
          <w:szCs w:val="24"/>
        </w:rPr>
        <w:t>, 2018</w:t>
      </w:r>
    </w:p>
    <w:p w:rsidR="00592635" w:rsidRDefault="00592635" w:rsidP="00592635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4515" w:rsidP="00CA2D8A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 w:rsidRPr="00CA4515">
              <w:rPr>
                <w:b/>
                <w:noProof/>
                <w:sz w:val="28"/>
              </w:rPr>
              <w:t>38.21</w:t>
            </w:r>
            <w:r w:rsidR="009F308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45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45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B56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7E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64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087" w:rsidP="008A4B3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38.214</w:t>
            </w:r>
            <w:r w:rsidR="00CA4515">
              <w:t xml:space="preserve"> for </w:t>
            </w:r>
            <w:r w:rsidR="008A4B36">
              <w:t>SRS + SRS</w:t>
            </w:r>
            <w:r>
              <w:t xml:space="preserve"> multiplexing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2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2A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2AE1">
            <w:pPr>
              <w:pStyle w:val="CRCoverPage"/>
              <w:spacing w:after="0"/>
              <w:ind w:left="100"/>
              <w:rPr>
                <w:noProof/>
              </w:rPr>
            </w:pPr>
            <w:r w:rsidRPr="00452AE1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6A78" w:rsidP="00452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52AE1" w:rsidRPr="00452AE1">
              <w:rPr>
                <w:noProof/>
              </w:rPr>
              <w:t>2018-1</w:t>
            </w:r>
            <w:r w:rsidR="00452AE1">
              <w:rPr>
                <w:noProof/>
              </w:rPr>
              <w:t>1</w:t>
            </w:r>
            <w:r w:rsidR="00452AE1" w:rsidRPr="00452AE1">
              <w:rPr>
                <w:noProof/>
              </w:rPr>
              <w:t>-</w:t>
            </w:r>
            <w:r w:rsidR="00452AE1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2A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2AE1">
            <w:pPr>
              <w:pStyle w:val="CRCoverPage"/>
              <w:spacing w:after="0"/>
              <w:ind w:left="100"/>
              <w:rPr>
                <w:noProof/>
              </w:rPr>
            </w:pPr>
            <w:r w:rsidRPr="00452AE1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087" w:rsidP="008A4B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allow FDM multiplexing of </w:t>
            </w:r>
            <w:r w:rsidR="008A4B36">
              <w:rPr>
                <w:noProof/>
              </w:rPr>
              <w:t>multiple SRS</w:t>
            </w:r>
            <w:r>
              <w:rPr>
                <w:noProof/>
              </w:rPr>
              <w:t xml:space="preserve"> </w:t>
            </w:r>
            <w:r w:rsidR="008A4B36">
              <w:rPr>
                <w:noProof/>
              </w:rPr>
              <w:t xml:space="preserve">resources </w:t>
            </w:r>
            <w:r>
              <w:rPr>
                <w:noProof/>
              </w:rPr>
              <w:t xml:space="preserve">in FR2 when UE is not capable of </w:t>
            </w:r>
            <w:r w:rsidR="008A4B36">
              <w:rPr>
                <w:noProof/>
              </w:rPr>
              <w:t xml:space="preserve">transmitting </w:t>
            </w:r>
            <w:r>
              <w:rPr>
                <w:noProof/>
              </w:rPr>
              <w:t xml:space="preserve">with more and one </w:t>
            </w:r>
            <w:bookmarkStart w:id="2" w:name="_Hlk512513074"/>
            <w:proofErr w:type="spellStart"/>
            <w:r w:rsidR="008A4B36" w:rsidRPr="00B91DBE">
              <w:rPr>
                <w:i/>
              </w:rPr>
              <w:t>spatialRelationInfo</w:t>
            </w:r>
            <w:bookmarkEnd w:id="2"/>
            <w:proofErr w:type="spellEnd"/>
            <w:r w:rsidR="008A4B36" w:rsidRPr="0048482F" w:rsidDel="00B91DBE">
              <w:rPr>
                <w:i/>
              </w:rPr>
              <w:t xml:space="preserve"> </w:t>
            </w:r>
            <w:r>
              <w:rPr>
                <w:noProof/>
              </w:rPr>
              <w:t>assumption</w:t>
            </w:r>
            <w:r w:rsidR="00AB7119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A4B36" w:rsidP="00FE0459">
            <w:pPr>
              <w:pStyle w:val="CRCoverPage"/>
              <w:spacing w:after="0"/>
              <w:rPr>
                <w:noProof/>
              </w:rPr>
            </w:pPr>
            <w:r w:rsidRPr="008A4B36">
              <w:rPr>
                <w:noProof/>
              </w:rPr>
              <w:t>Prioritization based on AP/SP/P SRS SRS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2F73" w:rsidP="00DA2F73">
            <w:pPr>
              <w:pStyle w:val="CRCoverPage"/>
              <w:spacing w:after="0"/>
              <w:rPr>
                <w:noProof/>
              </w:rPr>
            </w:pPr>
            <w:r w:rsidRPr="00DA2F73">
              <w:rPr>
                <w:noProof/>
              </w:rPr>
              <w:t>Imcomplete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4B36" w:rsidP="00DA2F73">
            <w:pPr>
              <w:pStyle w:val="CRCoverPage"/>
              <w:spacing w:after="0"/>
              <w:rPr>
                <w:noProof/>
              </w:rPr>
            </w:pPr>
            <w:r>
              <w:t>6.2.1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16A8" w:rsidRDefault="00F216A8" w:rsidP="00F216A8">
      <w:pPr>
        <w:pStyle w:val="bullet1"/>
        <w:numPr>
          <w:ilvl w:val="0"/>
          <w:numId w:val="0"/>
        </w:numPr>
      </w:pPr>
      <w:r>
        <w:lastRenderedPageBreak/>
        <w:t>Text proposal for 38.214 section 6.2.1:</w:t>
      </w:r>
    </w:p>
    <w:p w:rsidR="00F216A8" w:rsidRDefault="00F216A8" w:rsidP="00F216A8">
      <w:pPr>
        <w:pStyle w:val="bullet1"/>
        <w:numPr>
          <w:ilvl w:val="0"/>
          <w:numId w:val="0"/>
        </w:numPr>
      </w:pPr>
    </w:p>
    <w:p w:rsidR="00F216A8" w:rsidRDefault="00F216A8" w:rsidP="00F216A8">
      <w:pPr>
        <w:pStyle w:val="bullet1"/>
        <w:numPr>
          <w:ilvl w:val="0"/>
          <w:numId w:val="0"/>
        </w:numPr>
      </w:pPr>
    </w:p>
    <w:p w:rsidR="00F216A8" w:rsidRPr="0048482F" w:rsidRDefault="00F216A8" w:rsidP="00F216A8">
      <w:pPr>
        <w:rPr>
          <w:rFonts w:eastAsia="MS Mincho"/>
          <w:iCs/>
          <w:color w:val="000000"/>
          <w:lang w:val="en-US" w:eastAsia="ja-JP"/>
        </w:rPr>
      </w:pPr>
      <w:r w:rsidRPr="0048482F">
        <w:rPr>
          <w:rFonts w:eastAsia="MS Mincho"/>
          <w:iCs/>
          <w:color w:val="000000"/>
          <w:lang w:val="en-US" w:eastAsia="ja-JP"/>
        </w:rPr>
        <w:t xml:space="preserve">For a UE configured with one or more SRS resource configuration(s), and when the higher layer parameter </w:t>
      </w:r>
      <w:bookmarkStart w:id="3" w:name="_Hlk512515572"/>
      <w:proofErr w:type="spellStart"/>
      <w:r w:rsidRPr="00B91DBE">
        <w:rPr>
          <w:i/>
        </w:rPr>
        <w:t>resourceType</w:t>
      </w:r>
      <w:bookmarkEnd w:id="3"/>
      <w:proofErr w:type="spellEnd"/>
      <w:r>
        <w:rPr>
          <w:i/>
          <w:color w:val="000000"/>
        </w:rPr>
        <w:t xml:space="preserve"> </w:t>
      </w:r>
      <w:r w:rsidRPr="00B91DBE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B91DBE">
        <w:rPr>
          <w:i/>
          <w:color w:val="000000"/>
        </w:rPr>
        <w:t>SRS-</w:t>
      </w:r>
      <w:r>
        <w:rPr>
          <w:i/>
          <w:color w:val="000000"/>
        </w:rPr>
        <w:t>Resource</w:t>
      </w:r>
      <w:r w:rsidRPr="0048482F">
        <w:rPr>
          <w:color w:val="000000"/>
        </w:rPr>
        <w:t xml:space="preserve"> </w:t>
      </w:r>
      <w:r w:rsidRPr="0048482F">
        <w:rPr>
          <w:rFonts w:eastAsia="MS Mincho"/>
          <w:iCs/>
          <w:color w:val="000000"/>
          <w:lang w:val="en-US" w:eastAsia="ja-JP"/>
        </w:rPr>
        <w:t xml:space="preserve">is set to </w:t>
      </w:r>
      <w:r>
        <w:rPr>
          <w:rFonts w:eastAsia="MS Mincho"/>
          <w:iCs/>
          <w:color w:val="000000"/>
          <w:lang w:val="en-US" w:eastAsia="ja-JP"/>
        </w:rPr>
        <w:t>'</w:t>
      </w:r>
      <w:r w:rsidRPr="0048482F">
        <w:rPr>
          <w:rFonts w:eastAsia="MS Mincho"/>
          <w:iCs/>
          <w:color w:val="000000"/>
          <w:lang w:val="en-US" w:eastAsia="ja-JP"/>
        </w:rPr>
        <w:t>periodic</w:t>
      </w:r>
      <w:r>
        <w:rPr>
          <w:rFonts w:eastAsia="MS Mincho"/>
          <w:iCs/>
          <w:color w:val="000000"/>
          <w:lang w:val="en-US" w:eastAsia="ja-JP"/>
        </w:rPr>
        <w:t>'</w:t>
      </w:r>
      <w:r w:rsidRPr="0048482F">
        <w:rPr>
          <w:rFonts w:eastAsia="MS Mincho"/>
          <w:iCs/>
          <w:color w:val="000000"/>
          <w:lang w:val="en-US" w:eastAsia="ja-JP"/>
        </w:rPr>
        <w:t>:</w:t>
      </w:r>
    </w:p>
    <w:p w:rsidR="00F216A8" w:rsidRDefault="00F216A8" w:rsidP="00F216A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if the UE is configured with the higher layer parameter </w:t>
      </w:r>
      <w:proofErr w:type="spellStart"/>
      <w:r w:rsidRPr="00B91DBE">
        <w:rPr>
          <w:i/>
        </w:rPr>
        <w:t>spatialRelationInfo</w:t>
      </w:r>
      <w:proofErr w:type="spellEnd"/>
      <w:r w:rsidRPr="0048482F" w:rsidDel="00B91DBE">
        <w:rPr>
          <w:i/>
        </w:rPr>
        <w:t xml:space="preserve"> </w:t>
      </w:r>
      <w:r w:rsidRPr="00FF441A">
        <w:rPr>
          <w:lang w:val="en-US"/>
        </w:rPr>
        <w:t>containing the ID of a reference</w:t>
      </w:r>
      <w:r w:rsidRPr="00FF441A">
        <w:rPr>
          <w:i/>
          <w:lang w:val="en-US"/>
        </w:rPr>
        <w:t xml:space="preserve"> </w:t>
      </w:r>
      <w:r>
        <w:rPr>
          <w:lang w:val="en-US"/>
        </w:rPr>
        <w:t>'</w:t>
      </w:r>
      <w:proofErr w:type="spellStart"/>
      <w:r w:rsidRPr="00F35584">
        <w:t>ssb</w:t>
      </w:r>
      <w:proofErr w:type="spellEnd"/>
      <w:r w:rsidRPr="00F35584">
        <w:t>-Index</w:t>
      </w:r>
      <w:r>
        <w:rPr>
          <w:lang w:val="en-US"/>
        </w:rPr>
        <w:t>'</w:t>
      </w:r>
      <w:r w:rsidRPr="0048482F">
        <w:rPr>
          <w:lang w:val="en-US"/>
        </w:rPr>
        <w:t xml:space="preserve">, the UE shall transmit the </w:t>
      </w:r>
      <w:r>
        <w:rPr>
          <w:lang w:val="en-US"/>
        </w:rPr>
        <w:t xml:space="preserve">target </w:t>
      </w:r>
      <w:r w:rsidRPr="0048482F">
        <w:rPr>
          <w:lang w:val="en-US"/>
        </w:rPr>
        <w:t xml:space="preserve">SRS resource with the same spatial domain transmission filter used for the reception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>SS/PBCH</w:t>
      </w:r>
      <w:r>
        <w:rPr>
          <w:lang w:val="en-US"/>
        </w:rPr>
        <w:t xml:space="preserve"> block</w:t>
      </w:r>
      <w:r w:rsidRPr="0048482F">
        <w:rPr>
          <w:lang w:val="en-US"/>
        </w:rPr>
        <w:t xml:space="preserve">, if the higher layer parameter </w:t>
      </w:r>
      <w:proofErr w:type="spellStart"/>
      <w:r w:rsidRPr="00B91DBE">
        <w:rPr>
          <w:i/>
        </w:rPr>
        <w:t>spatialRelationInfo</w:t>
      </w:r>
      <w:proofErr w:type="spellEnd"/>
      <w:r w:rsidRPr="0048482F" w:rsidDel="00B91DBE">
        <w:rPr>
          <w:i/>
        </w:rPr>
        <w:t xml:space="preserve"> </w:t>
      </w:r>
      <w:r w:rsidRPr="00FF441A">
        <w:t>contains the ID of a reference</w:t>
      </w:r>
      <w:r w:rsidRPr="0048482F">
        <w:rPr>
          <w:lang w:val="en-US"/>
        </w:rPr>
        <w:t xml:space="preserve"> </w:t>
      </w:r>
      <w:r>
        <w:rPr>
          <w:lang w:val="en-US"/>
        </w:rPr>
        <w:t>'</w:t>
      </w:r>
      <w:proofErr w:type="spellStart"/>
      <w:r w:rsidRPr="00F35584">
        <w:t>csi</w:t>
      </w:r>
      <w:proofErr w:type="spellEnd"/>
      <w:r w:rsidRPr="00F35584">
        <w:t>-RS-Index</w:t>
      </w:r>
      <w:r>
        <w:rPr>
          <w:lang w:val="en-US"/>
        </w:rPr>
        <w:t>'</w:t>
      </w:r>
      <w:r w:rsidRPr="0048482F">
        <w:rPr>
          <w:lang w:val="en-US"/>
        </w:rPr>
        <w:t xml:space="preserve">, the UE shall transmit the </w:t>
      </w:r>
      <w:r>
        <w:rPr>
          <w:lang w:val="en-US"/>
        </w:rPr>
        <w:t xml:space="preserve">target </w:t>
      </w:r>
      <w:r w:rsidRPr="0048482F">
        <w:rPr>
          <w:lang w:val="en-US"/>
        </w:rPr>
        <w:t xml:space="preserve">SRS resource with the same spatial domain transmission filter used for the reception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 xml:space="preserve">periodic CSI-RS or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 xml:space="preserve">semi-persistent CSI-RS, if the higher layer parameter </w:t>
      </w:r>
      <w:bookmarkStart w:id="4" w:name="_GoBack"/>
      <w:bookmarkEnd w:id="4"/>
      <w:proofErr w:type="spellStart"/>
      <w:r w:rsidRPr="00B91DBE">
        <w:rPr>
          <w:i/>
        </w:rPr>
        <w:t>spatialRelationInfo</w:t>
      </w:r>
      <w:proofErr w:type="spellEnd"/>
      <w:r>
        <w:rPr>
          <w:lang w:val="en-US"/>
        </w:rPr>
        <w:t xml:space="preserve"> </w:t>
      </w:r>
      <w:r w:rsidRPr="00FF441A">
        <w:rPr>
          <w:lang w:val="en-US"/>
        </w:rPr>
        <w:t>containing the ID of a reference</w:t>
      </w:r>
      <w:r w:rsidRPr="0048482F">
        <w:rPr>
          <w:lang w:val="en-US"/>
        </w:rPr>
        <w:t xml:space="preserve"> </w:t>
      </w:r>
      <w:r>
        <w:rPr>
          <w:lang w:val="en-US"/>
        </w:rPr>
        <w:t>'</w:t>
      </w:r>
      <w:proofErr w:type="spellStart"/>
      <w:r>
        <w:rPr>
          <w:lang w:val="en-US"/>
        </w:rPr>
        <w:t>srs</w:t>
      </w:r>
      <w:proofErr w:type="spellEnd"/>
      <w:r>
        <w:rPr>
          <w:lang w:val="en-US"/>
        </w:rPr>
        <w:t>'</w:t>
      </w:r>
      <w:r w:rsidRPr="0048482F">
        <w:rPr>
          <w:lang w:val="en-US"/>
        </w:rPr>
        <w:t xml:space="preserve">, the UE shall transmit the </w:t>
      </w:r>
      <w:r>
        <w:rPr>
          <w:lang w:val="en-US"/>
        </w:rPr>
        <w:t xml:space="preserve">target </w:t>
      </w:r>
      <w:r w:rsidRPr="0048482F">
        <w:rPr>
          <w:lang w:val="en-US"/>
        </w:rPr>
        <w:t xml:space="preserve">SRS resource with the same spatial domain transmission filter used for the transmission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>periodic SRS.</w:t>
      </w:r>
      <w:r>
        <w:rPr>
          <w:lang w:val="en-US"/>
        </w:rPr>
        <w:t xml:space="preserve"> </w:t>
      </w:r>
      <w:r w:rsidRPr="00215CB4">
        <w:rPr>
          <w:color w:val="FF0000"/>
          <w:lang w:val="en-US"/>
        </w:rPr>
        <w:t xml:space="preserve">If the SRS resource overlaps </w:t>
      </w:r>
      <w:r>
        <w:rPr>
          <w:color w:val="FF0000"/>
          <w:lang w:val="en-US"/>
        </w:rPr>
        <w:t xml:space="preserve">in at least one symbol </w:t>
      </w:r>
      <w:r w:rsidRPr="00215CB4">
        <w:rPr>
          <w:color w:val="FF0000"/>
          <w:lang w:val="en-US"/>
        </w:rPr>
        <w:t xml:space="preserve">with another SRS resource </w:t>
      </w:r>
      <w:r>
        <w:rPr>
          <w:color w:val="FF0000"/>
          <w:lang w:val="en-US"/>
        </w:rPr>
        <w:t xml:space="preserve">in a different serving cell (in intra-band CA) </w:t>
      </w:r>
      <w:r w:rsidRPr="00215CB4">
        <w:rPr>
          <w:color w:val="FF0000"/>
          <w:lang w:val="en-US"/>
        </w:rPr>
        <w:t xml:space="preserve">with </w:t>
      </w:r>
      <w:proofErr w:type="spellStart"/>
      <w:r w:rsidRPr="00215CB4">
        <w:rPr>
          <w:i/>
          <w:color w:val="FF0000"/>
        </w:rPr>
        <w:t>resourceTy</w:t>
      </w:r>
      <w:r w:rsidRPr="00215CB4">
        <w:rPr>
          <w:i/>
          <w:color w:val="FF0000"/>
          <w:lang w:val="en-US"/>
        </w:rPr>
        <w:t>pe</w:t>
      </w:r>
      <w:proofErr w:type="spellEnd"/>
      <w:r w:rsidRPr="00215CB4">
        <w:rPr>
          <w:color w:val="FF0000"/>
          <w:lang w:val="en-US"/>
        </w:rPr>
        <w:t xml:space="preserve"> set to ‘periodic’ and </w:t>
      </w:r>
      <w:r>
        <w:rPr>
          <w:color w:val="FF0000"/>
          <w:lang w:val="en-US"/>
        </w:rPr>
        <w:t>configured</w:t>
      </w:r>
      <w:r w:rsidRPr="00215CB4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 xml:space="preserve">with </w:t>
      </w:r>
      <w:proofErr w:type="spellStart"/>
      <w:r w:rsidRPr="00215CB4">
        <w:rPr>
          <w:i/>
          <w:color w:val="FF0000"/>
        </w:rPr>
        <w:t>spatialRelationInfo</w:t>
      </w:r>
      <w:proofErr w:type="spellEnd"/>
      <w:r w:rsidRPr="00215CB4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>that is not identical</w:t>
      </w:r>
      <w:r w:rsidRPr="00215CB4">
        <w:rPr>
          <w:color w:val="FF0000"/>
          <w:lang w:val="en-US"/>
        </w:rPr>
        <w:t>, the UE prioritizes the SRS transmission on the serving cell with the lowest index.</w:t>
      </w:r>
    </w:p>
    <w:p w:rsidR="00F216A8" w:rsidRDefault="00F216A8" w:rsidP="00F216A8">
      <w:pPr>
        <w:rPr>
          <w:rFonts w:eastAsia="MS Mincho"/>
          <w:iCs/>
          <w:color w:val="000000"/>
          <w:lang w:val="en-US" w:eastAsia="ja-JP"/>
        </w:rPr>
      </w:pPr>
      <w:r w:rsidRPr="0048482F">
        <w:rPr>
          <w:rFonts w:eastAsia="MS Mincho"/>
          <w:iCs/>
          <w:color w:val="000000"/>
          <w:lang w:val="en-US" w:eastAsia="ja-JP"/>
        </w:rPr>
        <w:t xml:space="preserve">For a UE configured with one or more SRS resource configuration(s), and when the higher layer parameter </w:t>
      </w:r>
      <w:proofErr w:type="spellStart"/>
      <w:r w:rsidRPr="00B91DBE">
        <w:rPr>
          <w:i/>
        </w:rPr>
        <w:t>resourceType</w:t>
      </w:r>
      <w:proofErr w:type="spellEnd"/>
      <w:r>
        <w:rPr>
          <w:i/>
          <w:color w:val="000000"/>
        </w:rPr>
        <w:t xml:space="preserve"> </w:t>
      </w:r>
      <w:r w:rsidRPr="00B91DBE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B91DBE">
        <w:rPr>
          <w:i/>
          <w:color w:val="000000"/>
        </w:rPr>
        <w:t>SRS-</w:t>
      </w:r>
      <w:r>
        <w:rPr>
          <w:i/>
          <w:color w:val="000000"/>
        </w:rPr>
        <w:t>Resource</w:t>
      </w:r>
      <w:r w:rsidRPr="0048482F">
        <w:rPr>
          <w:color w:val="000000"/>
        </w:rPr>
        <w:t xml:space="preserve"> </w:t>
      </w:r>
      <w:r w:rsidRPr="0048482F">
        <w:rPr>
          <w:rFonts w:eastAsia="MS Mincho"/>
          <w:iCs/>
          <w:color w:val="000000"/>
          <w:lang w:val="en-US" w:eastAsia="ja-JP"/>
        </w:rPr>
        <w:t xml:space="preserve">is set to </w:t>
      </w:r>
      <w:r>
        <w:rPr>
          <w:rFonts w:eastAsia="MS Mincho"/>
          <w:iCs/>
          <w:color w:val="000000"/>
          <w:lang w:val="en-US" w:eastAsia="ja-JP"/>
        </w:rPr>
        <w:t>'</w:t>
      </w:r>
      <w:r w:rsidRPr="0048482F">
        <w:rPr>
          <w:rFonts w:eastAsia="MS Mincho"/>
          <w:iCs/>
          <w:color w:val="000000"/>
          <w:lang w:val="en-US" w:eastAsia="ja-JP"/>
        </w:rPr>
        <w:t>semi-persistent</w:t>
      </w:r>
      <w:r>
        <w:rPr>
          <w:rFonts w:eastAsia="MS Mincho"/>
          <w:iCs/>
          <w:color w:val="000000"/>
          <w:lang w:val="en-US" w:eastAsia="ja-JP"/>
        </w:rPr>
        <w:t>'</w:t>
      </w:r>
      <w:r w:rsidRPr="0048482F">
        <w:rPr>
          <w:rFonts w:eastAsia="MS Mincho"/>
          <w:iCs/>
          <w:color w:val="000000"/>
          <w:lang w:val="en-US" w:eastAsia="ja-JP"/>
        </w:rPr>
        <w:t>:</w:t>
      </w:r>
    </w:p>
    <w:p w:rsidR="00F216A8" w:rsidRPr="00A652FD" w:rsidRDefault="00F216A8" w:rsidP="00F216A8">
      <w:pPr>
        <w:numPr>
          <w:ilvl w:val="1"/>
          <w:numId w:val="2"/>
        </w:numPr>
        <w:overflowPunct w:val="0"/>
        <w:autoSpaceDE w:val="0"/>
        <w:autoSpaceDN w:val="0"/>
        <w:adjustRightInd w:val="0"/>
        <w:ind w:left="540" w:hanging="120"/>
        <w:textAlignment w:val="baseline"/>
        <w:rPr>
          <w:rFonts w:eastAsia="MS Mincho"/>
          <w:iCs/>
          <w:color w:val="FF0000"/>
          <w:lang w:val="en-US" w:eastAsia="ja-JP"/>
        </w:rPr>
      </w:pPr>
      <w:r w:rsidRPr="00A652FD">
        <w:rPr>
          <w:rFonts w:eastAsia="MS Mincho"/>
          <w:color w:val="FF0000"/>
          <w:lang w:val="en-US" w:eastAsia="ja-JP"/>
        </w:rPr>
        <w:t xml:space="preserve">if an SRS resource in the activated resource set is configured with the higher layer parameter </w:t>
      </w:r>
      <w:proofErr w:type="spellStart"/>
      <w:r w:rsidRPr="00A652FD">
        <w:rPr>
          <w:i/>
          <w:color w:val="FF0000"/>
        </w:rPr>
        <w:t>spatialRelationInfo</w:t>
      </w:r>
      <w:proofErr w:type="spellEnd"/>
      <w:r w:rsidRPr="00A652FD">
        <w:rPr>
          <w:rFonts w:eastAsia="MS Mincho"/>
          <w:color w:val="FF0000"/>
          <w:lang w:val="en-US" w:eastAsia="ja-JP"/>
        </w:rPr>
        <w:t xml:space="preserve"> and </w:t>
      </w:r>
      <w:r w:rsidRPr="00A652FD">
        <w:rPr>
          <w:color w:val="FF0000"/>
          <w:lang w:val="en-US"/>
        </w:rPr>
        <w:t xml:space="preserve">if the SRS resource overlaps in at least one symbol with another SRS resource in a different serving cell (in intra-band CA) with </w:t>
      </w:r>
      <w:proofErr w:type="spellStart"/>
      <w:r w:rsidRPr="00A652FD">
        <w:rPr>
          <w:i/>
          <w:color w:val="FF0000"/>
        </w:rPr>
        <w:t>resourceTy</w:t>
      </w:r>
      <w:r w:rsidRPr="00A652FD">
        <w:rPr>
          <w:i/>
          <w:color w:val="FF0000"/>
          <w:lang w:val="en-US"/>
        </w:rPr>
        <w:t>pe</w:t>
      </w:r>
      <w:proofErr w:type="spellEnd"/>
      <w:r w:rsidRPr="00A652FD">
        <w:rPr>
          <w:color w:val="FF0000"/>
          <w:lang w:val="en-US"/>
        </w:rPr>
        <w:t xml:space="preserve"> set to ‘periodic’ or ‘semi-persistent’ and configured with </w:t>
      </w:r>
      <w:proofErr w:type="spellStart"/>
      <w:r w:rsidRPr="00A652FD">
        <w:rPr>
          <w:i/>
          <w:color w:val="FF0000"/>
        </w:rPr>
        <w:t>spatialRelationInfo</w:t>
      </w:r>
      <w:proofErr w:type="spellEnd"/>
      <w:r w:rsidRPr="00A652FD">
        <w:rPr>
          <w:color w:val="FF0000"/>
          <w:lang w:val="en-US"/>
        </w:rPr>
        <w:t xml:space="preserve"> that is not identical, the UE prioritizes the semi-persistent SRS transmission on the serving cell with the lowest index.</w:t>
      </w:r>
    </w:p>
    <w:p w:rsidR="00F216A8" w:rsidRDefault="00F216A8" w:rsidP="00F216A8">
      <w:pPr>
        <w:rPr>
          <w:rFonts w:eastAsia="MS Mincho"/>
          <w:lang w:val="en-US" w:eastAsia="ja-JP"/>
        </w:rPr>
      </w:pPr>
      <w:r w:rsidRPr="0048482F">
        <w:rPr>
          <w:rFonts w:eastAsia="MS Mincho"/>
          <w:lang w:val="en-US" w:eastAsia="ja-JP"/>
        </w:rPr>
        <w:t xml:space="preserve">For a UE configured with one or more SRS resource configuration(s), and when the higher layer parameter </w:t>
      </w:r>
      <w:proofErr w:type="spellStart"/>
      <w:r w:rsidRPr="00B91DBE">
        <w:rPr>
          <w:i/>
        </w:rPr>
        <w:t>resourceType</w:t>
      </w:r>
      <w:proofErr w:type="spellEnd"/>
      <w:r>
        <w:rPr>
          <w:i/>
          <w:color w:val="000000"/>
        </w:rPr>
        <w:t xml:space="preserve"> </w:t>
      </w:r>
      <w:r w:rsidRPr="00B91DBE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B91DBE">
        <w:rPr>
          <w:i/>
          <w:color w:val="000000"/>
        </w:rPr>
        <w:t>SRS-</w:t>
      </w:r>
      <w:r>
        <w:rPr>
          <w:i/>
          <w:color w:val="000000"/>
        </w:rPr>
        <w:t>Resource</w:t>
      </w:r>
      <w:r w:rsidRPr="0048482F">
        <w:t xml:space="preserve"> </w:t>
      </w:r>
      <w:r w:rsidRPr="0048482F">
        <w:rPr>
          <w:rFonts w:eastAsia="MS Mincho"/>
          <w:lang w:val="en-US" w:eastAsia="ja-JP"/>
        </w:rPr>
        <w:t xml:space="preserve">is set to </w:t>
      </w:r>
      <w:r>
        <w:rPr>
          <w:rFonts w:eastAsia="MS Mincho"/>
          <w:lang w:val="en-US" w:eastAsia="ja-JP"/>
        </w:rPr>
        <w:t>'</w:t>
      </w:r>
      <w:r w:rsidRPr="0048482F">
        <w:rPr>
          <w:rFonts w:eastAsia="MS Mincho"/>
          <w:lang w:val="en-US" w:eastAsia="ja-JP"/>
        </w:rPr>
        <w:t>aperiodic</w:t>
      </w:r>
      <w:r>
        <w:rPr>
          <w:rFonts w:eastAsia="MS Mincho"/>
          <w:lang w:val="en-US" w:eastAsia="ja-JP"/>
        </w:rPr>
        <w:t>'</w:t>
      </w:r>
      <w:r w:rsidRPr="0048482F">
        <w:rPr>
          <w:rFonts w:eastAsia="MS Mincho"/>
          <w:lang w:val="en-US" w:eastAsia="ja-JP"/>
        </w:rPr>
        <w:t>:</w:t>
      </w:r>
    </w:p>
    <w:p w:rsidR="00F216A8" w:rsidRPr="0048482F" w:rsidRDefault="00F216A8" w:rsidP="00F216A8">
      <w:pPr>
        <w:numPr>
          <w:ilvl w:val="1"/>
          <w:numId w:val="2"/>
        </w:numPr>
        <w:overflowPunct w:val="0"/>
        <w:autoSpaceDE w:val="0"/>
        <w:autoSpaceDN w:val="0"/>
        <w:adjustRightInd w:val="0"/>
        <w:ind w:left="540" w:hanging="120"/>
        <w:textAlignment w:val="baseline"/>
        <w:rPr>
          <w:rFonts w:eastAsia="MS Mincho"/>
          <w:iCs/>
          <w:color w:val="000000"/>
          <w:lang w:val="en-US" w:eastAsia="ja-JP"/>
        </w:rPr>
      </w:pPr>
      <w:r w:rsidRPr="0048482F">
        <w:rPr>
          <w:lang w:val="en-US"/>
        </w:rPr>
        <w:t xml:space="preserve">if the UE is configured with the higher layer parameter </w:t>
      </w:r>
      <w:proofErr w:type="spellStart"/>
      <w:r w:rsidRPr="00B91DBE">
        <w:rPr>
          <w:i/>
        </w:rPr>
        <w:t>spatialRelationInfo</w:t>
      </w:r>
      <w:proofErr w:type="spellEnd"/>
      <w:r w:rsidRPr="0048482F" w:rsidDel="00B91DBE">
        <w:rPr>
          <w:i/>
        </w:rPr>
        <w:t xml:space="preserve"> </w:t>
      </w:r>
      <w:r>
        <w:rPr>
          <w:rFonts w:eastAsia="MS Mincho"/>
          <w:color w:val="000000"/>
          <w:lang w:val="en-US" w:eastAsia="ja-JP"/>
        </w:rPr>
        <w:t xml:space="preserve">and </w:t>
      </w:r>
      <w:r>
        <w:rPr>
          <w:color w:val="FF0000"/>
          <w:lang w:val="en-US"/>
        </w:rPr>
        <w:t>i</w:t>
      </w:r>
      <w:r w:rsidRPr="00215CB4">
        <w:rPr>
          <w:color w:val="FF0000"/>
          <w:lang w:val="en-US"/>
        </w:rPr>
        <w:t xml:space="preserve">f the SRS resource overlaps </w:t>
      </w:r>
      <w:r>
        <w:rPr>
          <w:color w:val="FF0000"/>
          <w:lang w:val="en-US"/>
        </w:rPr>
        <w:t xml:space="preserve">in at least one symbol </w:t>
      </w:r>
      <w:r w:rsidRPr="00215CB4">
        <w:rPr>
          <w:color w:val="FF0000"/>
          <w:lang w:val="en-US"/>
        </w:rPr>
        <w:t xml:space="preserve">with another SRS resource </w:t>
      </w:r>
      <w:r>
        <w:rPr>
          <w:color w:val="FF0000"/>
          <w:lang w:val="en-US"/>
        </w:rPr>
        <w:t xml:space="preserve">in a different serving cell (in intra-band CA) </w:t>
      </w:r>
      <w:r w:rsidRPr="00215CB4">
        <w:rPr>
          <w:color w:val="FF0000"/>
          <w:lang w:val="en-US"/>
        </w:rPr>
        <w:t xml:space="preserve">with </w:t>
      </w:r>
      <w:proofErr w:type="spellStart"/>
      <w:r w:rsidRPr="00215CB4">
        <w:rPr>
          <w:i/>
          <w:color w:val="FF0000"/>
        </w:rPr>
        <w:t>resourceTy</w:t>
      </w:r>
      <w:r w:rsidRPr="00215CB4">
        <w:rPr>
          <w:i/>
          <w:color w:val="FF0000"/>
          <w:lang w:val="en-US"/>
        </w:rPr>
        <w:t>pe</w:t>
      </w:r>
      <w:proofErr w:type="spellEnd"/>
      <w:r w:rsidRPr="00215CB4">
        <w:rPr>
          <w:color w:val="FF0000"/>
          <w:lang w:val="en-US"/>
        </w:rPr>
        <w:t xml:space="preserve"> set to </w:t>
      </w:r>
      <w:r>
        <w:rPr>
          <w:color w:val="FF0000"/>
          <w:lang w:val="en-US"/>
        </w:rPr>
        <w:t xml:space="preserve">‘aperiodic’, </w:t>
      </w:r>
      <w:r w:rsidRPr="00215CB4">
        <w:rPr>
          <w:color w:val="FF0000"/>
          <w:lang w:val="en-US"/>
        </w:rPr>
        <w:t xml:space="preserve">‘periodic’ </w:t>
      </w:r>
      <w:r>
        <w:rPr>
          <w:color w:val="FF0000"/>
          <w:lang w:val="en-US"/>
        </w:rPr>
        <w:t xml:space="preserve">or ‘semi-persistent’ </w:t>
      </w:r>
      <w:r w:rsidRPr="00215CB4">
        <w:rPr>
          <w:color w:val="FF0000"/>
          <w:lang w:val="en-US"/>
        </w:rPr>
        <w:t xml:space="preserve">and </w:t>
      </w:r>
      <w:r>
        <w:rPr>
          <w:color w:val="FF0000"/>
          <w:lang w:val="en-US"/>
        </w:rPr>
        <w:t>configured</w:t>
      </w:r>
      <w:r w:rsidRPr="00215CB4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 xml:space="preserve">with </w:t>
      </w:r>
      <w:proofErr w:type="spellStart"/>
      <w:r w:rsidRPr="00215CB4">
        <w:rPr>
          <w:i/>
          <w:color w:val="FF0000"/>
        </w:rPr>
        <w:t>spatialRelationInfo</w:t>
      </w:r>
      <w:proofErr w:type="spellEnd"/>
      <w:r w:rsidRPr="00215CB4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>that is not identical</w:t>
      </w:r>
      <w:r w:rsidRPr="00215CB4">
        <w:rPr>
          <w:color w:val="FF0000"/>
          <w:lang w:val="en-US"/>
        </w:rPr>
        <w:t xml:space="preserve">, the UE prioritizes the </w:t>
      </w:r>
      <w:r>
        <w:rPr>
          <w:color w:val="FF0000"/>
          <w:lang w:val="en-US"/>
        </w:rPr>
        <w:t xml:space="preserve">aperiodic </w:t>
      </w:r>
      <w:r w:rsidRPr="00215CB4">
        <w:rPr>
          <w:color w:val="FF0000"/>
          <w:lang w:val="en-US"/>
        </w:rPr>
        <w:t>SRS transmission on the serving cell with the lowest index.</w:t>
      </w:r>
    </w:p>
    <w:p w:rsidR="007062B7" w:rsidRDefault="007062B7">
      <w:pPr>
        <w:rPr>
          <w:noProof/>
        </w:rPr>
      </w:pPr>
    </w:p>
    <w:p w:rsidR="007062B7" w:rsidRDefault="007062B7">
      <w:pPr>
        <w:rPr>
          <w:noProof/>
        </w:rPr>
      </w:pPr>
    </w:p>
    <w:sectPr w:rsidR="007062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0A3" w:rsidRDefault="00AD40A3">
      <w:r>
        <w:separator/>
      </w:r>
    </w:p>
  </w:endnote>
  <w:endnote w:type="continuationSeparator" w:id="0">
    <w:p w:rsidR="00AD40A3" w:rsidRDefault="00AD4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0A3" w:rsidRDefault="00AD40A3">
      <w:r>
        <w:separator/>
      </w:r>
    </w:p>
  </w:footnote>
  <w:footnote w:type="continuationSeparator" w:id="0">
    <w:p w:rsidR="00AD40A3" w:rsidRDefault="00AD4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33D9"/>
    <w:multiLevelType w:val="hybridMultilevel"/>
    <w:tmpl w:val="24FAE6E6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70A"/>
    <w:rsid w:val="00047EAD"/>
    <w:rsid w:val="000A6394"/>
    <w:rsid w:val="000B7FED"/>
    <w:rsid w:val="000C038A"/>
    <w:rsid w:val="000C6598"/>
    <w:rsid w:val="000F5A34"/>
    <w:rsid w:val="00131739"/>
    <w:rsid w:val="00145D43"/>
    <w:rsid w:val="00192C46"/>
    <w:rsid w:val="001A08B3"/>
    <w:rsid w:val="001A7B60"/>
    <w:rsid w:val="001B52F0"/>
    <w:rsid w:val="001B7A65"/>
    <w:rsid w:val="001D6A78"/>
    <w:rsid w:val="001E41F3"/>
    <w:rsid w:val="00251022"/>
    <w:rsid w:val="0025786E"/>
    <w:rsid w:val="0026004D"/>
    <w:rsid w:val="002640DD"/>
    <w:rsid w:val="00275D12"/>
    <w:rsid w:val="00284FEB"/>
    <w:rsid w:val="002860C4"/>
    <w:rsid w:val="002A6FFC"/>
    <w:rsid w:val="002B5741"/>
    <w:rsid w:val="00305409"/>
    <w:rsid w:val="003609EF"/>
    <w:rsid w:val="0036231A"/>
    <w:rsid w:val="00374DD4"/>
    <w:rsid w:val="003E1A36"/>
    <w:rsid w:val="00410371"/>
    <w:rsid w:val="004242F1"/>
    <w:rsid w:val="00452AE1"/>
    <w:rsid w:val="004B75B7"/>
    <w:rsid w:val="00513466"/>
    <w:rsid w:val="0051580D"/>
    <w:rsid w:val="00547111"/>
    <w:rsid w:val="00592635"/>
    <w:rsid w:val="00592D74"/>
    <w:rsid w:val="00594A88"/>
    <w:rsid w:val="005E2C44"/>
    <w:rsid w:val="00621188"/>
    <w:rsid w:val="006257ED"/>
    <w:rsid w:val="006442C2"/>
    <w:rsid w:val="00664023"/>
    <w:rsid w:val="00664A83"/>
    <w:rsid w:val="00695808"/>
    <w:rsid w:val="006B46FB"/>
    <w:rsid w:val="006B6DA3"/>
    <w:rsid w:val="006C7294"/>
    <w:rsid w:val="006E21FB"/>
    <w:rsid w:val="007062B7"/>
    <w:rsid w:val="00792342"/>
    <w:rsid w:val="007977A8"/>
    <w:rsid w:val="007B512A"/>
    <w:rsid w:val="007B7DA4"/>
    <w:rsid w:val="007C2097"/>
    <w:rsid w:val="007D6A07"/>
    <w:rsid w:val="007F7259"/>
    <w:rsid w:val="008040A8"/>
    <w:rsid w:val="008279FA"/>
    <w:rsid w:val="00833A08"/>
    <w:rsid w:val="00835B05"/>
    <w:rsid w:val="008626E7"/>
    <w:rsid w:val="00870EE7"/>
    <w:rsid w:val="008A45A6"/>
    <w:rsid w:val="008A4B36"/>
    <w:rsid w:val="008F686C"/>
    <w:rsid w:val="009148DE"/>
    <w:rsid w:val="009777D9"/>
    <w:rsid w:val="00991B88"/>
    <w:rsid w:val="009A5753"/>
    <w:rsid w:val="009A579D"/>
    <w:rsid w:val="009E3297"/>
    <w:rsid w:val="009F3087"/>
    <w:rsid w:val="009F734F"/>
    <w:rsid w:val="00A13A1C"/>
    <w:rsid w:val="00A246B6"/>
    <w:rsid w:val="00A47E70"/>
    <w:rsid w:val="00A50CF0"/>
    <w:rsid w:val="00A7671C"/>
    <w:rsid w:val="00AA2CBC"/>
    <w:rsid w:val="00AB7119"/>
    <w:rsid w:val="00AC5820"/>
    <w:rsid w:val="00AD1CD8"/>
    <w:rsid w:val="00AD40A3"/>
    <w:rsid w:val="00B258BB"/>
    <w:rsid w:val="00B67B97"/>
    <w:rsid w:val="00B968C8"/>
    <w:rsid w:val="00BA3EC5"/>
    <w:rsid w:val="00BA51D9"/>
    <w:rsid w:val="00BB5DFC"/>
    <w:rsid w:val="00BD279D"/>
    <w:rsid w:val="00BD6BB8"/>
    <w:rsid w:val="00C161F2"/>
    <w:rsid w:val="00C66BA2"/>
    <w:rsid w:val="00C95985"/>
    <w:rsid w:val="00CA2D8A"/>
    <w:rsid w:val="00CA4515"/>
    <w:rsid w:val="00CC5026"/>
    <w:rsid w:val="00CC68D0"/>
    <w:rsid w:val="00D03F9A"/>
    <w:rsid w:val="00D06D51"/>
    <w:rsid w:val="00D24991"/>
    <w:rsid w:val="00D50255"/>
    <w:rsid w:val="00D96693"/>
    <w:rsid w:val="00DA2F73"/>
    <w:rsid w:val="00DE34CF"/>
    <w:rsid w:val="00E13F3D"/>
    <w:rsid w:val="00E34898"/>
    <w:rsid w:val="00EB09B7"/>
    <w:rsid w:val="00EB4308"/>
    <w:rsid w:val="00EE7D7C"/>
    <w:rsid w:val="00F216A8"/>
    <w:rsid w:val="00F25D98"/>
    <w:rsid w:val="00F300FB"/>
    <w:rsid w:val="00FB2BE0"/>
    <w:rsid w:val="00FB56EA"/>
    <w:rsid w:val="00FB6386"/>
    <w:rsid w:val="00FC4FA3"/>
    <w:rsid w:val="00FC5DB1"/>
    <w:rsid w:val="00FE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FEE69B-0740-446C-8F6C-1DF5C7D9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062B7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sid w:val="009F3087"/>
    <w:rPr>
      <w:rFonts w:ascii="Times New Roman" w:hAnsi="Times New Roman"/>
      <w:lang w:val="en-GB" w:eastAsia="en-US"/>
    </w:rPr>
  </w:style>
  <w:style w:type="paragraph" w:customStyle="1" w:styleId="bullet1">
    <w:name w:val="bullet1"/>
    <w:basedOn w:val="Normal"/>
    <w:link w:val="bullet1Char"/>
    <w:qFormat/>
    <w:rsid w:val="009F3087"/>
    <w:pPr>
      <w:numPr>
        <w:numId w:val="1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Normal"/>
    <w:qFormat/>
    <w:rsid w:val="009F3087"/>
    <w:pPr>
      <w:numPr>
        <w:ilvl w:val="1"/>
        <w:numId w:val="1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9F3087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9F3087"/>
    <w:pPr>
      <w:numPr>
        <w:ilvl w:val="2"/>
        <w:numId w:val="1"/>
      </w:numPr>
      <w:spacing w:after="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9F3087"/>
    <w:pPr>
      <w:numPr>
        <w:ilvl w:val="3"/>
        <w:numId w:val="1"/>
      </w:numPr>
      <w:spacing w:after="0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E9B56-F015-4C05-82A9-D4A420A3B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616</Words>
  <Characters>3398</Characters>
  <Application>Microsoft Office Word</Application>
  <DocSecurity>0</DocSecurity>
  <Lines>152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Mondal, Bishwarup</cp:lastModifiedBy>
  <cp:revision>4</cp:revision>
  <cp:lastPrinted>1900-01-01T07:00:00Z</cp:lastPrinted>
  <dcterms:created xsi:type="dcterms:W3CDTF">2018-11-03T02:26:00Z</dcterms:created>
  <dcterms:modified xsi:type="dcterms:W3CDTF">2018-11-03T02:28:00Z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96854b33-eba1-496e-9132-0072544a4ecb</vt:lpwstr>
  </property>
  <property fmtid="{D5CDD505-2E9C-101B-9397-08002B2CF9AE}" pid="22" name="CTP_TimeStamp">
    <vt:lpwstr>2018-11-03 02:28:31Z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